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A90" w:rsidRDefault="00605A90" w:rsidP="003161BC">
      <w:pPr>
        <w:spacing w:after="0" w:line="240" w:lineRule="auto"/>
        <w:jc w:val="center"/>
        <w:rPr>
          <w:rFonts w:cs="Times New Roman"/>
          <w:b/>
          <w:szCs w:val="24"/>
        </w:rPr>
      </w:pPr>
    </w:p>
    <w:p w:rsidR="00605A90" w:rsidRPr="00605A90" w:rsidRDefault="00605A90" w:rsidP="003161BC">
      <w:pPr>
        <w:spacing w:after="0" w:line="240" w:lineRule="auto"/>
        <w:jc w:val="center"/>
        <w:rPr>
          <w:rFonts w:cs="Times New Roman"/>
          <w:b/>
          <w:szCs w:val="24"/>
        </w:rPr>
      </w:pPr>
      <w:r w:rsidRPr="00605A90">
        <w:rPr>
          <w:rFonts w:cs="Times New Roman"/>
          <w:b/>
          <w:szCs w:val="24"/>
        </w:rPr>
        <w:t>CONCEPTO Nº 011676</w:t>
      </w:r>
    </w:p>
    <w:p w:rsidR="00605A90" w:rsidRPr="00605A90" w:rsidRDefault="00605A90" w:rsidP="003161BC">
      <w:pPr>
        <w:spacing w:after="0" w:line="240" w:lineRule="auto"/>
        <w:jc w:val="center"/>
        <w:rPr>
          <w:rFonts w:cs="Times New Roman"/>
          <w:b/>
          <w:szCs w:val="24"/>
        </w:rPr>
      </w:pPr>
      <w:r w:rsidRPr="00605A90">
        <w:rPr>
          <w:rFonts w:cs="Times New Roman"/>
          <w:b/>
          <w:szCs w:val="24"/>
        </w:rPr>
        <w:t>23-04-2015</w:t>
      </w:r>
    </w:p>
    <w:p w:rsidR="00605A90" w:rsidRPr="00605A90" w:rsidRDefault="00605A90" w:rsidP="003161BC">
      <w:pPr>
        <w:spacing w:after="0" w:line="240" w:lineRule="auto"/>
        <w:jc w:val="center"/>
        <w:rPr>
          <w:rFonts w:cs="Times New Roman"/>
          <w:b/>
          <w:szCs w:val="24"/>
        </w:rPr>
      </w:pPr>
      <w:r w:rsidRPr="00605A90">
        <w:rPr>
          <w:rFonts w:cs="Times New Roman"/>
          <w:b/>
          <w:szCs w:val="24"/>
        </w:rPr>
        <w:t>DIAN</w:t>
      </w:r>
    </w:p>
    <w:p w:rsidR="00605A90" w:rsidRPr="00605A90" w:rsidRDefault="00605A90" w:rsidP="003161BC">
      <w:pPr>
        <w:spacing w:after="0" w:line="240" w:lineRule="auto"/>
        <w:jc w:val="both"/>
        <w:rPr>
          <w:rFonts w:cs="Times New Roman"/>
          <w:b/>
          <w:szCs w:val="24"/>
        </w:rPr>
      </w:pPr>
      <w:r w:rsidRPr="00605A90">
        <w:rPr>
          <w:rFonts w:cs="Times New Roman"/>
          <w:b/>
          <w:szCs w:val="24"/>
        </w:rPr>
        <w:t xml:space="preserve"> </w:t>
      </w:r>
    </w:p>
    <w:p w:rsidR="00605A90" w:rsidRPr="00605A90" w:rsidRDefault="00605A90" w:rsidP="003161BC">
      <w:pPr>
        <w:spacing w:after="0" w:line="240" w:lineRule="auto"/>
        <w:jc w:val="both"/>
        <w:rPr>
          <w:rFonts w:cs="Times New Roman"/>
          <w:szCs w:val="24"/>
        </w:rPr>
      </w:pPr>
      <w:r w:rsidRPr="00605A90">
        <w:rPr>
          <w:rFonts w:cs="Times New Roman"/>
          <w:szCs w:val="24"/>
        </w:rPr>
        <w:t xml:space="preserve"> Subdirección de Gestión Normativa y Doctrina</w:t>
      </w:r>
    </w:p>
    <w:p w:rsidR="00605A90" w:rsidRPr="00605A90" w:rsidRDefault="00605A90" w:rsidP="003161BC">
      <w:pPr>
        <w:spacing w:after="0" w:line="240" w:lineRule="auto"/>
        <w:jc w:val="both"/>
        <w:rPr>
          <w:rFonts w:cs="Times New Roman"/>
          <w:szCs w:val="24"/>
        </w:rPr>
      </w:pPr>
      <w:r w:rsidRPr="00605A90">
        <w:rPr>
          <w:rFonts w:cs="Times New Roman"/>
          <w:szCs w:val="24"/>
        </w:rPr>
        <w:t>Bogotá D. C.</w:t>
      </w:r>
    </w:p>
    <w:p w:rsidR="00605A90" w:rsidRPr="00605A90" w:rsidRDefault="00605A90" w:rsidP="003161BC">
      <w:pPr>
        <w:spacing w:after="0" w:line="240" w:lineRule="auto"/>
        <w:jc w:val="both"/>
        <w:rPr>
          <w:rFonts w:cs="Times New Roman"/>
          <w:szCs w:val="24"/>
        </w:rPr>
      </w:pPr>
      <w:r w:rsidRPr="00605A90">
        <w:rPr>
          <w:rFonts w:cs="Times New Roman"/>
          <w:szCs w:val="24"/>
        </w:rPr>
        <w:t>100208221-000535</w:t>
      </w:r>
    </w:p>
    <w:p w:rsidR="00605A90" w:rsidRPr="00605A90" w:rsidRDefault="00605A90" w:rsidP="003161BC">
      <w:pPr>
        <w:spacing w:after="0" w:line="240" w:lineRule="auto"/>
        <w:jc w:val="both"/>
        <w:rPr>
          <w:rFonts w:cs="Times New Roman"/>
          <w:szCs w:val="24"/>
        </w:rPr>
      </w:pPr>
      <w:r w:rsidRPr="00605A90">
        <w:rPr>
          <w:rFonts w:cs="Times New Roman"/>
          <w:szCs w:val="24"/>
        </w:rPr>
        <w:t xml:space="preserve"> </w:t>
      </w:r>
    </w:p>
    <w:p w:rsidR="00605A90" w:rsidRPr="00605A90" w:rsidRDefault="00605A90" w:rsidP="003161BC">
      <w:pPr>
        <w:spacing w:after="0" w:line="240" w:lineRule="auto"/>
        <w:jc w:val="both"/>
        <w:rPr>
          <w:rFonts w:cs="Times New Roman"/>
          <w:szCs w:val="24"/>
        </w:rPr>
      </w:pPr>
      <w:r w:rsidRPr="00605A90">
        <w:rPr>
          <w:rFonts w:cs="Times New Roman"/>
          <w:szCs w:val="24"/>
        </w:rPr>
        <w:t>Señor</w:t>
      </w:r>
      <w:bookmarkStart w:id="0" w:name="_GoBack"/>
      <w:bookmarkEnd w:id="0"/>
    </w:p>
    <w:p w:rsidR="00605A90" w:rsidRPr="00605A90" w:rsidRDefault="00605A90" w:rsidP="003161BC">
      <w:pPr>
        <w:spacing w:after="0" w:line="240" w:lineRule="auto"/>
        <w:jc w:val="both"/>
        <w:rPr>
          <w:rFonts w:cs="Times New Roman"/>
          <w:szCs w:val="24"/>
        </w:rPr>
      </w:pPr>
      <w:r w:rsidRPr="00605A90">
        <w:rPr>
          <w:rFonts w:cs="Times New Roman"/>
          <w:szCs w:val="24"/>
        </w:rPr>
        <w:t>MANUEL PEÑA CHUECA</w:t>
      </w:r>
    </w:p>
    <w:p w:rsidR="00605A90" w:rsidRPr="00605A90" w:rsidRDefault="00605A90" w:rsidP="003161BC">
      <w:pPr>
        <w:spacing w:after="0" w:line="240" w:lineRule="auto"/>
        <w:jc w:val="both"/>
        <w:rPr>
          <w:rFonts w:cs="Times New Roman"/>
          <w:szCs w:val="24"/>
        </w:rPr>
      </w:pPr>
      <w:r w:rsidRPr="00605A90">
        <w:rPr>
          <w:rFonts w:cs="Times New Roman"/>
          <w:szCs w:val="24"/>
        </w:rPr>
        <w:t>CL 103 19 60 PS</w:t>
      </w:r>
    </w:p>
    <w:p w:rsidR="00605A90" w:rsidRPr="00605A90" w:rsidRDefault="00605A90" w:rsidP="003161BC">
      <w:pPr>
        <w:spacing w:after="0" w:line="240" w:lineRule="auto"/>
        <w:jc w:val="both"/>
        <w:rPr>
          <w:rFonts w:cs="Times New Roman"/>
          <w:szCs w:val="24"/>
        </w:rPr>
      </w:pPr>
      <w:r w:rsidRPr="00605A90">
        <w:rPr>
          <w:rFonts w:cs="Times New Roman"/>
          <w:szCs w:val="24"/>
        </w:rPr>
        <w:t>Bogotá D.C</w:t>
      </w:r>
    </w:p>
    <w:p w:rsidR="00605A90" w:rsidRPr="00605A90" w:rsidRDefault="00605A90" w:rsidP="003161BC">
      <w:pPr>
        <w:spacing w:after="0" w:line="240" w:lineRule="auto"/>
        <w:jc w:val="both"/>
        <w:rPr>
          <w:rFonts w:cs="Times New Roman"/>
          <w:szCs w:val="24"/>
        </w:rPr>
      </w:pPr>
      <w:r w:rsidRPr="00605A90">
        <w:rPr>
          <w:rFonts w:cs="Times New Roman"/>
          <w:szCs w:val="24"/>
        </w:rPr>
        <w:t xml:space="preserve"> </w:t>
      </w:r>
    </w:p>
    <w:p w:rsidR="00605A90" w:rsidRPr="00605A90" w:rsidRDefault="00605A90" w:rsidP="003161BC">
      <w:pPr>
        <w:spacing w:after="0" w:line="240" w:lineRule="auto"/>
        <w:jc w:val="both"/>
        <w:rPr>
          <w:rFonts w:cs="Times New Roman"/>
          <w:szCs w:val="24"/>
        </w:rPr>
      </w:pPr>
      <w:proofErr w:type="spellStart"/>
      <w:r w:rsidRPr="00605A90">
        <w:rPr>
          <w:rFonts w:cs="Times New Roman"/>
          <w:szCs w:val="24"/>
        </w:rPr>
        <w:t>Ref</w:t>
      </w:r>
      <w:proofErr w:type="spellEnd"/>
      <w:r w:rsidRPr="00605A90">
        <w:rPr>
          <w:rFonts w:cs="Times New Roman"/>
          <w:szCs w:val="24"/>
        </w:rPr>
        <w:t>: Radicado 100003147 del 11/02/2015-100004906 del 19/02/15</w:t>
      </w:r>
    </w:p>
    <w:p w:rsidR="00605A90" w:rsidRPr="00605A90" w:rsidRDefault="00605A90" w:rsidP="003161BC">
      <w:pPr>
        <w:spacing w:after="0" w:line="240" w:lineRule="auto"/>
        <w:jc w:val="both"/>
        <w:rPr>
          <w:rFonts w:cs="Times New Roman"/>
          <w:szCs w:val="24"/>
        </w:rPr>
      </w:pPr>
      <w:r w:rsidRPr="00605A90">
        <w:rPr>
          <w:rFonts w:cs="Times New Roman"/>
          <w:szCs w:val="24"/>
        </w:rPr>
        <w:t xml:space="preserve"> </w:t>
      </w:r>
    </w:p>
    <w:p w:rsidR="00605A90" w:rsidRPr="003161BC" w:rsidRDefault="00605A90" w:rsidP="003161BC">
      <w:pPr>
        <w:spacing w:after="0" w:line="240" w:lineRule="auto"/>
        <w:jc w:val="both"/>
        <w:rPr>
          <w:rFonts w:cs="Times New Roman"/>
          <w:b/>
          <w:szCs w:val="24"/>
        </w:rPr>
      </w:pPr>
      <w:r w:rsidRPr="003161BC">
        <w:rPr>
          <w:rFonts w:cs="Times New Roman"/>
          <w:b/>
          <w:szCs w:val="24"/>
        </w:rPr>
        <w:t>Tema: Impuesto sobre la renta</w:t>
      </w:r>
    </w:p>
    <w:p w:rsidR="003161BC" w:rsidRPr="003161BC" w:rsidRDefault="003161BC" w:rsidP="003161BC">
      <w:pPr>
        <w:spacing w:after="0" w:line="240" w:lineRule="auto"/>
        <w:jc w:val="both"/>
        <w:rPr>
          <w:rFonts w:cs="Times New Roman"/>
          <w:b/>
          <w:szCs w:val="24"/>
        </w:rPr>
      </w:pPr>
    </w:p>
    <w:p w:rsidR="00605A90" w:rsidRPr="003161BC" w:rsidRDefault="00605A90" w:rsidP="003161BC">
      <w:pPr>
        <w:spacing w:after="0" w:line="240" w:lineRule="auto"/>
        <w:jc w:val="both"/>
        <w:rPr>
          <w:rFonts w:cs="Times New Roman"/>
          <w:b/>
          <w:szCs w:val="24"/>
        </w:rPr>
      </w:pPr>
      <w:r w:rsidRPr="003161BC">
        <w:rPr>
          <w:rFonts w:cs="Times New Roman"/>
          <w:b/>
          <w:szCs w:val="24"/>
        </w:rPr>
        <w:t>Descriptores: Tarifas de retención rentas de sociedades no residentes.</w:t>
      </w:r>
    </w:p>
    <w:p w:rsidR="003161BC" w:rsidRPr="003161BC" w:rsidRDefault="003161BC" w:rsidP="003161BC">
      <w:pPr>
        <w:spacing w:after="0" w:line="240" w:lineRule="auto"/>
        <w:jc w:val="both"/>
        <w:rPr>
          <w:rFonts w:cs="Times New Roman"/>
          <w:b/>
          <w:szCs w:val="24"/>
        </w:rPr>
      </w:pPr>
    </w:p>
    <w:p w:rsidR="00605A90" w:rsidRPr="00605A90" w:rsidRDefault="00605A90" w:rsidP="003161BC">
      <w:pPr>
        <w:spacing w:after="0" w:line="240" w:lineRule="auto"/>
        <w:jc w:val="both"/>
        <w:rPr>
          <w:rFonts w:cs="Times New Roman"/>
          <w:szCs w:val="24"/>
        </w:rPr>
      </w:pPr>
      <w:r w:rsidRPr="00605A90">
        <w:rPr>
          <w:rFonts w:cs="Times New Roman"/>
          <w:szCs w:val="24"/>
        </w:rPr>
        <w:t>Fuentes Formales: Estatuto Tributario artículo 240, 592, Ley 1739/14 art 28.</w:t>
      </w:r>
    </w:p>
    <w:p w:rsidR="003161BC" w:rsidRDefault="003161BC" w:rsidP="003161BC">
      <w:pPr>
        <w:spacing w:after="0" w:line="240" w:lineRule="auto"/>
        <w:jc w:val="both"/>
        <w:rPr>
          <w:rFonts w:cs="Times New Roman"/>
          <w:szCs w:val="24"/>
        </w:rPr>
      </w:pPr>
    </w:p>
    <w:p w:rsidR="00605A90" w:rsidRPr="00605A90" w:rsidRDefault="00605A90" w:rsidP="003161BC">
      <w:pPr>
        <w:spacing w:after="0" w:line="240" w:lineRule="auto"/>
        <w:jc w:val="both"/>
        <w:rPr>
          <w:rFonts w:cs="Times New Roman"/>
          <w:szCs w:val="24"/>
        </w:rPr>
      </w:pPr>
      <w:r w:rsidRPr="00605A90">
        <w:rPr>
          <w:rFonts w:cs="Times New Roman"/>
          <w:szCs w:val="24"/>
        </w:rPr>
        <w:t>De conformidad con el artículo 20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605A90" w:rsidRDefault="00605A90" w:rsidP="003161BC">
      <w:pPr>
        <w:spacing w:after="0" w:line="240" w:lineRule="auto"/>
        <w:jc w:val="both"/>
        <w:rPr>
          <w:rFonts w:cs="Times New Roman"/>
          <w:szCs w:val="24"/>
        </w:rPr>
      </w:pPr>
    </w:p>
    <w:p w:rsidR="00605A90" w:rsidRPr="00605A90" w:rsidRDefault="00605A90" w:rsidP="003161BC">
      <w:pPr>
        <w:spacing w:after="0" w:line="240" w:lineRule="auto"/>
        <w:jc w:val="both"/>
        <w:rPr>
          <w:rFonts w:cs="Times New Roman"/>
          <w:szCs w:val="24"/>
        </w:rPr>
      </w:pPr>
      <w:r w:rsidRPr="00605A90">
        <w:rPr>
          <w:rFonts w:cs="Times New Roman"/>
          <w:b/>
          <w:szCs w:val="24"/>
        </w:rPr>
        <w:t>PROBLEMA JURÍDICO</w:t>
      </w:r>
    </w:p>
    <w:p w:rsidR="00605A90" w:rsidRPr="00605A90" w:rsidRDefault="00605A90" w:rsidP="003161BC">
      <w:pPr>
        <w:spacing w:after="0" w:line="240" w:lineRule="auto"/>
        <w:jc w:val="both"/>
        <w:rPr>
          <w:rFonts w:cs="Times New Roman"/>
          <w:szCs w:val="24"/>
        </w:rPr>
      </w:pPr>
      <w:r w:rsidRPr="00605A90">
        <w:rPr>
          <w:rFonts w:cs="Times New Roman"/>
          <w:szCs w:val="24"/>
        </w:rPr>
        <w:t>¿La tarifa del impuesto sobre la renta, establecida en el artículo 28 de la ley 1739 de 2014, para las sociedades y entidades extranjeras por rentas obtenidas directamente en el país, modifica las tarifas de retención consagradas en los artículos 408 a 415 del Estatuto Tributario?</w:t>
      </w:r>
    </w:p>
    <w:p w:rsidR="00605A90" w:rsidRPr="00605A90" w:rsidRDefault="00605A90" w:rsidP="003161BC">
      <w:pPr>
        <w:spacing w:after="0" w:line="240" w:lineRule="auto"/>
        <w:jc w:val="both"/>
        <w:rPr>
          <w:rFonts w:cs="Times New Roman"/>
          <w:szCs w:val="24"/>
        </w:rPr>
      </w:pPr>
      <w:r w:rsidRPr="00605A90">
        <w:rPr>
          <w:rFonts w:cs="Times New Roman"/>
          <w:b/>
          <w:szCs w:val="24"/>
        </w:rPr>
        <w:t>TESIS JURÍDICA</w:t>
      </w:r>
    </w:p>
    <w:p w:rsidR="00605A90" w:rsidRPr="00605A90" w:rsidRDefault="00605A90" w:rsidP="003161BC">
      <w:pPr>
        <w:spacing w:after="0" w:line="240" w:lineRule="auto"/>
        <w:jc w:val="both"/>
        <w:rPr>
          <w:rFonts w:cs="Times New Roman"/>
          <w:szCs w:val="24"/>
        </w:rPr>
      </w:pPr>
      <w:r w:rsidRPr="00605A90">
        <w:rPr>
          <w:rFonts w:cs="Times New Roman"/>
          <w:szCs w:val="24"/>
        </w:rPr>
        <w:t>La tarifa del impuesto sobre la renta, establecida en el artículo 28 de la ley 1739 de 2014, para las sociedades y entidades extranjeras por rentas obtenidas directamente en el país que no sean atribuibles al Establecimiento Permanente, no modifica las tarifas de retención en la fuente establecidas para las diferentes rentas.</w:t>
      </w:r>
    </w:p>
    <w:p w:rsidR="00605A90" w:rsidRPr="00605A90" w:rsidRDefault="00605A90" w:rsidP="003161BC">
      <w:pPr>
        <w:spacing w:after="0" w:line="240" w:lineRule="auto"/>
        <w:jc w:val="both"/>
        <w:rPr>
          <w:rFonts w:cs="Times New Roman"/>
          <w:szCs w:val="24"/>
        </w:rPr>
      </w:pPr>
      <w:r w:rsidRPr="00605A90">
        <w:rPr>
          <w:rFonts w:cs="Times New Roman"/>
          <w:szCs w:val="24"/>
        </w:rPr>
        <w:t xml:space="preserve"> </w:t>
      </w:r>
    </w:p>
    <w:p w:rsidR="00605A90" w:rsidRPr="00605A90" w:rsidRDefault="00605A90" w:rsidP="003161BC">
      <w:pPr>
        <w:spacing w:after="0" w:line="240" w:lineRule="auto"/>
        <w:jc w:val="both"/>
        <w:rPr>
          <w:rFonts w:cs="Times New Roman"/>
          <w:b/>
          <w:szCs w:val="24"/>
        </w:rPr>
      </w:pPr>
      <w:r w:rsidRPr="00605A90">
        <w:rPr>
          <w:rFonts w:cs="Times New Roman"/>
          <w:b/>
          <w:szCs w:val="24"/>
        </w:rPr>
        <w:t>INTERPRETACIÓN JURÍDICA</w:t>
      </w:r>
    </w:p>
    <w:p w:rsidR="00605A90" w:rsidRPr="00605A90" w:rsidRDefault="00605A90" w:rsidP="003161BC">
      <w:pPr>
        <w:spacing w:after="0" w:line="240" w:lineRule="auto"/>
        <w:jc w:val="both"/>
        <w:rPr>
          <w:rFonts w:cs="Times New Roman"/>
          <w:szCs w:val="24"/>
        </w:rPr>
      </w:pPr>
      <w:r w:rsidRPr="00605A90">
        <w:rPr>
          <w:rFonts w:cs="Times New Roman"/>
          <w:szCs w:val="24"/>
        </w:rPr>
        <w:t xml:space="preserve"> </w:t>
      </w:r>
    </w:p>
    <w:p w:rsidR="00605A90" w:rsidRPr="00605A90" w:rsidRDefault="00605A90" w:rsidP="003161BC">
      <w:pPr>
        <w:spacing w:after="0" w:line="240" w:lineRule="auto"/>
        <w:jc w:val="both"/>
        <w:rPr>
          <w:rFonts w:cs="Times New Roman"/>
          <w:szCs w:val="24"/>
        </w:rPr>
      </w:pPr>
      <w:r w:rsidRPr="00605A90">
        <w:rPr>
          <w:rFonts w:cs="Times New Roman"/>
          <w:szCs w:val="24"/>
        </w:rPr>
        <w:t>El artículo 240 del Estatuto Tributario, consagra la tarifa del impuesto sobre la renta para las sociedades nacionales y extranjeras</w:t>
      </w:r>
    </w:p>
    <w:p w:rsidR="00605A90" w:rsidRPr="00605A90" w:rsidRDefault="00605A90" w:rsidP="003161BC">
      <w:pPr>
        <w:spacing w:after="0" w:line="240" w:lineRule="auto"/>
        <w:jc w:val="both"/>
        <w:rPr>
          <w:rFonts w:cs="Times New Roman"/>
          <w:szCs w:val="24"/>
        </w:rPr>
      </w:pPr>
      <w:r w:rsidRPr="00605A90">
        <w:rPr>
          <w:rFonts w:cs="Times New Roman"/>
          <w:szCs w:val="24"/>
        </w:rPr>
        <w:t xml:space="preserve"> </w:t>
      </w:r>
    </w:p>
    <w:p w:rsidR="00605A90" w:rsidRPr="00605A90" w:rsidRDefault="00605A90" w:rsidP="003161BC">
      <w:pPr>
        <w:spacing w:after="0" w:line="240" w:lineRule="auto"/>
        <w:jc w:val="both"/>
        <w:rPr>
          <w:rFonts w:cs="Times New Roman"/>
          <w:szCs w:val="24"/>
        </w:rPr>
      </w:pPr>
      <w:r w:rsidRPr="00605A90">
        <w:rPr>
          <w:rFonts w:cs="Times New Roman"/>
          <w:szCs w:val="24"/>
        </w:rPr>
        <w:t>“ARTÍCULO 240. TARIFA PARA SOCIEDADES NACIONALES Y EXTRANJERAS. &lt;Artículo modificado por el artículo 94 de la Ley 1607 de 2012. El nuevo texto es el siguiente:&gt; Sin perjuicio de lo establecido en otras disposiciones especiales de este Estatuto, la tarifa sobre la renta gravable de las sociedades anónimas, de las sociedades limitadas y de los demás entes asimilados a unas y otras, de conformidad con las normas pertinentes que tengan la calidad de Nacionales, incluidas las sociedades y otras entidades extranjeras de cualquier naturaleza que obtengan sus rentas a través de sucursales o de establecimientos permanentes, es del veinticinco por ciento (25%). Sin perjuicio de lo establecido en otras disposiciones especiales de este Estatuto, las rentas obtenidas por las sociedades y entidades extranjeras, que no sean atribuibles a una sucursal o establecimiento permanente de dichas sociedades o entidades extranjeras, estarán sometidas a la tarifa de treinta y tres (33%).</w:t>
      </w:r>
    </w:p>
    <w:p w:rsidR="00605A90" w:rsidRPr="00605A90" w:rsidRDefault="00605A90" w:rsidP="003161BC">
      <w:pPr>
        <w:spacing w:after="0" w:line="240" w:lineRule="auto"/>
        <w:jc w:val="both"/>
        <w:rPr>
          <w:rFonts w:cs="Times New Roman"/>
          <w:szCs w:val="24"/>
        </w:rPr>
      </w:pPr>
      <w:r w:rsidRPr="00605A90">
        <w:rPr>
          <w:rFonts w:cs="Times New Roman"/>
          <w:szCs w:val="24"/>
        </w:rPr>
        <w:t xml:space="preserve"> </w:t>
      </w:r>
    </w:p>
    <w:p w:rsidR="00605A90" w:rsidRPr="00605A90" w:rsidRDefault="00605A90" w:rsidP="003161BC">
      <w:pPr>
        <w:spacing w:after="0" w:line="240" w:lineRule="auto"/>
        <w:jc w:val="both"/>
        <w:rPr>
          <w:rFonts w:cs="Times New Roman"/>
          <w:szCs w:val="24"/>
        </w:rPr>
      </w:pPr>
      <w:r w:rsidRPr="00605A90">
        <w:rPr>
          <w:rFonts w:cs="Times New Roman"/>
          <w:b/>
          <w:szCs w:val="24"/>
        </w:rPr>
        <w:lastRenderedPageBreak/>
        <w:t>PARÁGRAFO</w:t>
      </w:r>
      <w:r w:rsidRPr="00605A90">
        <w:rPr>
          <w:rFonts w:cs="Times New Roman"/>
          <w:szCs w:val="24"/>
        </w:rPr>
        <w:t>. Las referencias a la tarifa del treinta y tres por ciento (33%) contenidas en este Estatuto para las sociedades anónimas, sociedades limitadas y demás entes asimilados a unas y a otras, deben entenderse modificadas de acuerdo con la tarifa prevista en este artículo. (…)”</w:t>
      </w:r>
    </w:p>
    <w:p w:rsidR="00605A90" w:rsidRPr="00605A90" w:rsidRDefault="00605A90" w:rsidP="003161BC">
      <w:pPr>
        <w:spacing w:after="0" w:line="240" w:lineRule="auto"/>
        <w:jc w:val="both"/>
        <w:rPr>
          <w:rFonts w:cs="Times New Roman"/>
          <w:szCs w:val="24"/>
        </w:rPr>
      </w:pPr>
      <w:r w:rsidRPr="00605A90">
        <w:rPr>
          <w:rFonts w:cs="Times New Roman"/>
          <w:szCs w:val="24"/>
        </w:rPr>
        <w:t>El artículo 28 de la ley 1739 de Diciembre 23 de 2014, adicionó el artículo 240 del Estatuto Tributario, con un parágrafo transitorio, para el caso de las rentas obtenidas por las sociedades y entidades extranjeras, que no sean atribuibles a su establecimiento permanente en el país:</w:t>
      </w:r>
    </w:p>
    <w:p w:rsidR="00605A90" w:rsidRPr="00605A90" w:rsidRDefault="00605A90" w:rsidP="003161BC">
      <w:pPr>
        <w:spacing w:after="0" w:line="240" w:lineRule="auto"/>
        <w:jc w:val="both"/>
        <w:rPr>
          <w:rFonts w:cs="Times New Roman"/>
          <w:szCs w:val="24"/>
        </w:rPr>
      </w:pPr>
      <w:r w:rsidRPr="00605A90">
        <w:rPr>
          <w:rFonts w:cs="Times New Roman"/>
          <w:szCs w:val="24"/>
        </w:rPr>
        <w:t xml:space="preserve"> </w:t>
      </w:r>
    </w:p>
    <w:p w:rsidR="00605A90" w:rsidRPr="00605A90" w:rsidRDefault="00605A90" w:rsidP="003161BC">
      <w:pPr>
        <w:spacing w:after="0" w:line="240" w:lineRule="auto"/>
        <w:jc w:val="both"/>
        <w:rPr>
          <w:rFonts w:cs="Times New Roman"/>
          <w:szCs w:val="24"/>
        </w:rPr>
      </w:pPr>
      <w:r w:rsidRPr="00605A90">
        <w:rPr>
          <w:rFonts w:cs="Times New Roman"/>
          <w:b/>
          <w:szCs w:val="24"/>
        </w:rPr>
        <w:t>“PARÁGRAFO TRANSITORIO</w:t>
      </w:r>
      <w:r w:rsidRPr="00605A90">
        <w:rPr>
          <w:rFonts w:cs="Times New Roman"/>
          <w:szCs w:val="24"/>
        </w:rPr>
        <w:t>. &lt;Parágrafo adicionado por el artículo 28 de la Ley 1739 de 2014. El nuevo texto es el siguiente:&gt; Sin perjuicio de lo establecido en otras disposiciones especiales de este Estatuto, las rentas obtenidas por las sociedades y entidades extranjeras, que no sean atribuibles a una sucursal o establecimiento permanente de dichas sociedades o entidades extranjeras, por los años fiscales del 2015 al 2018, estarán sometidas a las siguientes tarifas:</w:t>
      </w:r>
    </w:p>
    <w:p w:rsidR="00605A90" w:rsidRPr="00605A90" w:rsidRDefault="00605A90" w:rsidP="003161BC">
      <w:pPr>
        <w:spacing w:after="0" w:line="240" w:lineRule="auto"/>
        <w:jc w:val="both"/>
        <w:rPr>
          <w:rFonts w:cs="Times New Roman"/>
          <w:szCs w:val="24"/>
        </w:rPr>
      </w:pPr>
      <w:r w:rsidRPr="00605A90">
        <w:rPr>
          <w:rFonts w:cs="Times New Roman"/>
          <w:szCs w:val="24"/>
        </w:rPr>
        <w:t xml:space="preserve"> </w:t>
      </w:r>
    </w:p>
    <w:p w:rsidR="00605A90" w:rsidRPr="00605A90" w:rsidRDefault="00605A90" w:rsidP="003161BC">
      <w:pPr>
        <w:spacing w:after="0" w:line="240" w:lineRule="auto"/>
        <w:jc w:val="both"/>
        <w:rPr>
          <w:rFonts w:cs="Times New Roman"/>
          <w:szCs w:val="24"/>
        </w:rPr>
      </w:pPr>
      <w:r>
        <w:rPr>
          <w:rFonts w:cs="Times New Roman"/>
          <w:szCs w:val="24"/>
        </w:rPr>
        <w:t xml:space="preserve">AÑO    </w:t>
      </w:r>
      <w:r w:rsidRPr="00605A90">
        <w:rPr>
          <w:rFonts w:cs="Times New Roman"/>
          <w:szCs w:val="24"/>
        </w:rPr>
        <w:t>TARIFA</w:t>
      </w:r>
    </w:p>
    <w:p w:rsidR="00605A90" w:rsidRPr="00605A90" w:rsidRDefault="00605A90" w:rsidP="003161BC">
      <w:pPr>
        <w:spacing w:after="0" w:line="240" w:lineRule="auto"/>
        <w:jc w:val="both"/>
        <w:rPr>
          <w:rFonts w:cs="Times New Roman"/>
          <w:szCs w:val="24"/>
        </w:rPr>
      </w:pPr>
      <w:r>
        <w:rPr>
          <w:rFonts w:cs="Times New Roman"/>
          <w:szCs w:val="24"/>
        </w:rPr>
        <w:t xml:space="preserve">2015       </w:t>
      </w:r>
      <w:r w:rsidRPr="00605A90">
        <w:rPr>
          <w:rFonts w:cs="Times New Roman"/>
          <w:szCs w:val="24"/>
        </w:rPr>
        <w:t>39%</w:t>
      </w:r>
    </w:p>
    <w:p w:rsidR="00605A90" w:rsidRPr="00605A90" w:rsidRDefault="00605A90" w:rsidP="003161BC">
      <w:pPr>
        <w:spacing w:after="0" w:line="240" w:lineRule="auto"/>
        <w:jc w:val="both"/>
        <w:rPr>
          <w:rFonts w:cs="Times New Roman"/>
          <w:szCs w:val="24"/>
        </w:rPr>
      </w:pPr>
      <w:r>
        <w:rPr>
          <w:rFonts w:cs="Times New Roman"/>
          <w:szCs w:val="24"/>
        </w:rPr>
        <w:t xml:space="preserve">2016       </w:t>
      </w:r>
      <w:r w:rsidRPr="00605A90">
        <w:rPr>
          <w:rFonts w:cs="Times New Roman"/>
          <w:szCs w:val="24"/>
        </w:rPr>
        <w:t>40%</w:t>
      </w:r>
    </w:p>
    <w:p w:rsidR="00605A90" w:rsidRPr="00605A90" w:rsidRDefault="00605A90" w:rsidP="003161BC">
      <w:pPr>
        <w:spacing w:after="0" w:line="240" w:lineRule="auto"/>
        <w:jc w:val="both"/>
        <w:rPr>
          <w:rFonts w:cs="Times New Roman"/>
          <w:szCs w:val="24"/>
        </w:rPr>
      </w:pPr>
      <w:r>
        <w:rPr>
          <w:rFonts w:cs="Times New Roman"/>
          <w:szCs w:val="24"/>
        </w:rPr>
        <w:t xml:space="preserve">2017       </w:t>
      </w:r>
      <w:r w:rsidRPr="00605A90">
        <w:rPr>
          <w:rFonts w:cs="Times New Roman"/>
          <w:szCs w:val="24"/>
        </w:rPr>
        <w:t>42%</w:t>
      </w:r>
    </w:p>
    <w:p w:rsidR="00605A90" w:rsidRPr="00605A90" w:rsidRDefault="00605A90" w:rsidP="003161BC">
      <w:pPr>
        <w:spacing w:after="0" w:line="240" w:lineRule="auto"/>
        <w:jc w:val="both"/>
        <w:rPr>
          <w:rFonts w:cs="Times New Roman"/>
          <w:szCs w:val="24"/>
        </w:rPr>
      </w:pPr>
      <w:r>
        <w:rPr>
          <w:rFonts w:cs="Times New Roman"/>
          <w:szCs w:val="24"/>
        </w:rPr>
        <w:t xml:space="preserve">2018       </w:t>
      </w:r>
      <w:r w:rsidRPr="00605A90">
        <w:rPr>
          <w:rFonts w:cs="Times New Roman"/>
          <w:szCs w:val="24"/>
        </w:rPr>
        <w:t>43%</w:t>
      </w:r>
    </w:p>
    <w:p w:rsidR="00605A90" w:rsidRPr="00605A90" w:rsidRDefault="00605A90" w:rsidP="003161BC">
      <w:pPr>
        <w:spacing w:after="0" w:line="240" w:lineRule="auto"/>
        <w:jc w:val="both"/>
        <w:rPr>
          <w:rFonts w:cs="Times New Roman"/>
          <w:szCs w:val="24"/>
        </w:rPr>
      </w:pPr>
      <w:r w:rsidRPr="00605A90">
        <w:rPr>
          <w:rFonts w:cs="Times New Roman"/>
          <w:szCs w:val="24"/>
        </w:rPr>
        <w:t>“</w:t>
      </w:r>
    </w:p>
    <w:p w:rsidR="00605A90" w:rsidRPr="00605A90" w:rsidRDefault="00605A90" w:rsidP="003161BC">
      <w:pPr>
        <w:spacing w:after="0" w:line="240" w:lineRule="auto"/>
        <w:jc w:val="both"/>
        <w:rPr>
          <w:rFonts w:cs="Times New Roman"/>
          <w:szCs w:val="24"/>
        </w:rPr>
      </w:pPr>
      <w:r w:rsidRPr="00605A90">
        <w:rPr>
          <w:rFonts w:cs="Times New Roman"/>
          <w:szCs w:val="24"/>
        </w:rPr>
        <w:t xml:space="preserve"> </w:t>
      </w:r>
    </w:p>
    <w:p w:rsidR="00605A90" w:rsidRPr="00605A90" w:rsidRDefault="00605A90" w:rsidP="003161BC">
      <w:pPr>
        <w:spacing w:after="0" w:line="240" w:lineRule="auto"/>
        <w:jc w:val="both"/>
        <w:rPr>
          <w:rFonts w:cs="Times New Roman"/>
          <w:szCs w:val="24"/>
        </w:rPr>
      </w:pPr>
      <w:r w:rsidRPr="00605A90">
        <w:rPr>
          <w:rFonts w:cs="Times New Roman"/>
          <w:szCs w:val="24"/>
        </w:rPr>
        <w:t>Respecto de si al aumentar la tarifa de renta, se incrementan las tarifas de retención en la fuente; mediante Oficio No. 074228 de Noviembre 20 de 2013, con ocasión de la modificación de la tarifa del impuesto de renta, se dijo:</w:t>
      </w:r>
    </w:p>
    <w:p w:rsidR="00605A90" w:rsidRPr="00605A90" w:rsidRDefault="00605A90" w:rsidP="003161BC">
      <w:pPr>
        <w:spacing w:after="0" w:line="240" w:lineRule="auto"/>
        <w:jc w:val="both"/>
        <w:rPr>
          <w:rFonts w:cs="Times New Roman"/>
          <w:szCs w:val="24"/>
        </w:rPr>
      </w:pPr>
      <w:r>
        <w:rPr>
          <w:rFonts w:cs="Times New Roman"/>
          <w:szCs w:val="24"/>
        </w:rPr>
        <w:t xml:space="preserve"> </w:t>
      </w:r>
      <w:r w:rsidRPr="00605A90">
        <w:rPr>
          <w:rFonts w:cs="Times New Roman"/>
          <w:szCs w:val="24"/>
        </w:rPr>
        <w:t>“…</w:t>
      </w:r>
    </w:p>
    <w:p w:rsidR="00605A90" w:rsidRPr="00605A90" w:rsidRDefault="00605A90" w:rsidP="003161BC">
      <w:pPr>
        <w:spacing w:after="0" w:line="240" w:lineRule="auto"/>
        <w:jc w:val="both"/>
        <w:rPr>
          <w:rFonts w:cs="Times New Roman"/>
          <w:szCs w:val="24"/>
        </w:rPr>
      </w:pPr>
      <w:r w:rsidRPr="00605A90">
        <w:rPr>
          <w:rFonts w:cs="Times New Roman"/>
          <w:szCs w:val="24"/>
        </w:rPr>
        <w:t>Así las cosas, por efecto de la modificación que trajo el artículo 94 de la ley 1607 de 2012, el artículo anteriormente citado establece una tarifa del 25% sobre la renta gravable, para las sociedades que tengan la calidad de nacionales y los ingresos de fuente nacional que, a través de sus sucursales o establecimientos permanentes en el país, perciban las sociedades y otras entidades extranjeras.</w:t>
      </w:r>
    </w:p>
    <w:p w:rsidR="00605A90" w:rsidRPr="00605A90" w:rsidRDefault="00605A90" w:rsidP="003161BC">
      <w:pPr>
        <w:spacing w:after="0" w:line="240" w:lineRule="auto"/>
        <w:jc w:val="both"/>
        <w:rPr>
          <w:rFonts w:cs="Times New Roman"/>
          <w:szCs w:val="24"/>
        </w:rPr>
      </w:pPr>
      <w:r w:rsidRPr="00605A90">
        <w:rPr>
          <w:rFonts w:cs="Times New Roman"/>
          <w:szCs w:val="24"/>
        </w:rPr>
        <w:t>En contraste, el artículo 240 precisa que si las rentas obtenidas por las sociedades y entidades extranjeras no son atribuibles a una sucursal o establecimiento permanente, estarán sometidas a la tarifa 33%. Esta situación implicará para las sociedades y entidades extranjeras que perciban directamente ingresos de fuente nacional, la aplicación de la tarifa del 33% sobre el total de estos ingresos.</w:t>
      </w:r>
    </w:p>
    <w:p w:rsidR="00605A90" w:rsidRPr="00605A90" w:rsidRDefault="00605A90" w:rsidP="003161BC">
      <w:pPr>
        <w:spacing w:after="0" w:line="240" w:lineRule="auto"/>
        <w:jc w:val="both"/>
        <w:rPr>
          <w:rFonts w:cs="Times New Roman"/>
          <w:szCs w:val="24"/>
        </w:rPr>
      </w:pPr>
      <w:r w:rsidRPr="00605A90">
        <w:rPr>
          <w:rFonts w:cs="Times New Roman"/>
          <w:szCs w:val="24"/>
        </w:rPr>
        <w:t>En concordancia con lo anterior, tratándose de la retención en la fuente por pagos al exterior a título de renta y que es materia de consulta, se reitera que esta debe efectuarse siempre que lo pagado constituya renta gravable en Colombia para el beneficiario. A fin de cumplir con esta obligación, el agente de retención deberá diferenciar los conceptos a los cuales debe aplicar la tarifa del 33%, de aquellos que ya tienen tarifa especial de retención.</w:t>
      </w:r>
    </w:p>
    <w:p w:rsidR="00605A90" w:rsidRPr="00605A90" w:rsidRDefault="00605A90" w:rsidP="003161BC">
      <w:pPr>
        <w:spacing w:after="0" w:line="240" w:lineRule="auto"/>
        <w:jc w:val="both"/>
        <w:rPr>
          <w:rFonts w:cs="Times New Roman"/>
          <w:szCs w:val="24"/>
        </w:rPr>
      </w:pPr>
      <w:r w:rsidRPr="00605A90">
        <w:rPr>
          <w:rFonts w:cs="Times New Roman"/>
          <w:szCs w:val="24"/>
        </w:rPr>
        <w:t>Por vía de ilustración, los pagos o abonos en cuenta de los siguientes conceptos estarían sometidos a retención en la fuente a la tarifa del 33%:</w:t>
      </w:r>
    </w:p>
    <w:p w:rsidR="00605A90" w:rsidRPr="00605A90" w:rsidRDefault="00605A90" w:rsidP="003161BC">
      <w:pPr>
        <w:spacing w:after="0" w:line="240" w:lineRule="auto"/>
        <w:jc w:val="both"/>
        <w:rPr>
          <w:rFonts w:cs="Times New Roman"/>
          <w:szCs w:val="24"/>
        </w:rPr>
      </w:pPr>
      <w:r w:rsidRPr="00605A90">
        <w:rPr>
          <w:rFonts w:cs="Times New Roman"/>
          <w:szCs w:val="24"/>
        </w:rPr>
        <w:t xml:space="preserve"> </w:t>
      </w:r>
    </w:p>
    <w:p w:rsidR="00605A90" w:rsidRPr="00605A90" w:rsidRDefault="00605A90" w:rsidP="003161BC">
      <w:pPr>
        <w:spacing w:after="0" w:line="240" w:lineRule="auto"/>
        <w:jc w:val="both"/>
        <w:rPr>
          <w:rFonts w:cs="Times New Roman"/>
          <w:b/>
          <w:szCs w:val="24"/>
        </w:rPr>
      </w:pPr>
      <w:r w:rsidRPr="00605A90">
        <w:rPr>
          <w:rFonts w:cs="Times New Roman"/>
          <w:szCs w:val="24"/>
        </w:rPr>
        <w:t xml:space="preserve">·      Intereses, comisiones, honorarios, regalías, arrendamientos, compensaciones por servicios personales, o explotación de toda especie de propiedad industrial o del “know-how”, prestación de servicios técnicos o de asistencia técnica, beneficios o regalías provenientes de la propiedad literaria, artística y científica </w:t>
      </w:r>
      <w:r w:rsidRPr="00605A90">
        <w:rPr>
          <w:rFonts w:cs="Times New Roman"/>
          <w:b/>
          <w:szCs w:val="24"/>
        </w:rPr>
        <w:t>(artículo 408 del Estatuto Tributario).</w:t>
      </w:r>
    </w:p>
    <w:p w:rsidR="00605A90" w:rsidRPr="00605A90" w:rsidRDefault="00605A90" w:rsidP="003161BC">
      <w:pPr>
        <w:spacing w:after="0" w:line="240" w:lineRule="auto"/>
        <w:jc w:val="both"/>
        <w:rPr>
          <w:rFonts w:cs="Times New Roman"/>
          <w:szCs w:val="24"/>
        </w:rPr>
      </w:pPr>
      <w:r w:rsidRPr="00605A90">
        <w:rPr>
          <w:rFonts w:cs="Times New Roman"/>
          <w:szCs w:val="24"/>
        </w:rPr>
        <w:t>·      Pagos o abonos en cuenta por cualquier concepto que constituyan ingreso gravado para su beneficiario y este sea residente o se encuentre constituido, localizado o en funcionamiento en paraísos fiscales, que hayan sido calificados como tales por el gobierno colombiano (parágrafo del artículo 408 ibídem).</w:t>
      </w:r>
    </w:p>
    <w:p w:rsidR="00605A90" w:rsidRPr="00605A90" w:rsidRDefault="00605A90" w:rsidP="003161BC">
      <w:pPr>
        <w:spacing w:after="0" w:line="240" w:lineRule="auto"/>
        <w:jc w:val="both"/>
        <w:rPr>
          <w:rFonts w:cs="Times New Roman"/>
          <w:szCs w:val="24"/>
        </w:rPr>
      </w:pPr>
      <w:r w:rsidRPr="00605A90">
        <w:rPr>
          <w:rFonts w:cs="Times New Roman"/>
          <w:szCs w:val="24"/>
        </w:rPr>
        <w:lastRenderedPageBreak/>
        <w:t xml:space="preserve">·      Explotación de películas cinematográficas (artículo 410 ibídem) y de programas para computador a cualquier título (artículo 411 ibídem) sobre la base que en estas normas se </w:t>
      </w:r>
      <w:proofErr w:type="gramStart"/>
      <w:r w:rsidRPr="00605A90">
        <w:rPr>
          <w:rFonts w:cs="Times New Roman"/>
          <w:szCs w:val="24"/>
        </w:rPr>
        <w:t>establece …”</w:t>
      </w:r>
      <w:proofErr w:type="gramEnd"/>
    </w:p>
    <w:p w:rsidR="00605A90" w:rsidRPr="00605A90" w:rsidRDefault="00605A90" w:rsidP="003161BC">
      <w:pPr>
        <w:spacing w:after="0" w:line="240" w:lineRule="auto"/>
        <w:jc w:val="both"/>
        <w:rPr>
          <w:rFonts w:cs="Times New Roman"/>
          <w:szCs w:val="24"/>
        </w:rPr>
      </w:pPr>
      <w:r w:rsidRPr="00605A90">
        <w:rPr>
          <w:rFonts w:cs="Times New Roman"/>
          <w:szCs w:val="24"/>
        </w:rPr>
        <w:t xml:space="preserve"> </w:t>
      </w:r>
    </w:p>
    <w:p w:rsidR="00605A90" w:rsidRPr="00605A90" w:rsidRDefault="00605A90" w:rsidP="003161BC">
      <w:pPr>
        <w:spacing w:after="0" w:line="240" w:lineRule="auto"/>
        <w:jc w:val="both"/>
        <w:rPr>
          <w:rFonts w:cs="Times New Roman"/>
          <w:szCs w:val="24"/>
        </w:rPr>
      </w:pPr>
      <w:r w:rsidRPr="00605A90">
        <w:rPr>
          <w:rFonts w:cs="Times New Roman"/>
          <w:szCs w:val="24"/>
        </w:rPr>
        <w:t>Doctrina que resulta aplicable en esta oportunidad. Así entonces, el parágrafo transitorio que introdujo el artículo 28 de la ley 1739 de 2014 al artículo 240 del Estatuto Tributario, se refiere exclusivamente a la tarifa del impuesto sobre la renta para las sociedades y entidades extranjeras que obtengan rentas en el país no atribuibles a su Establecimiento Permanente, y por lo mismo, esta modificación transitoria, no afecta las tarifas de retención establecidas en las diferentes disposiciones, pues para el efecto se requería que el legislador también las hubiera modificado.</w:t>
      </w:r>
    </w:p>
    <w:p w:rsidR="00605A90" w:rsidRPr="00605A90" w:rsidRDefault="00605A90" w:rsidP="003161BC">
      <w:pPr>
        <w:spacing w:after="0" w:line="240" w:lineRule="auto"/>
        <w:jc w:val="both"/>
        <w:rPr>
          <w:rFonts w:cs="Times New Roman"/>
          <w:szCs w:val="24"/>
        </w:rPr>
      </w:pPr>
      <w:r w:rsidRPr="00605A90">
        <w:rPr>
          <w:rFonts w:cs="Times New Roman"/>
          <w:szCs w:val="24"/>
        </w:rPr>
        <w:t>Ahora bien, cuando de conformidad con lo consagrado en el artículo 592 del mismo Estatuto, la sociedad o entidad extranjera esté en la obligación de prestar declaración del impuesto sobre la renta, deberá aplicar la tarifa del impuesto que corresponda al año gravable que se trate, acorde con el parágrafo transitorio del artículo 240 citado.</w:t>
      </w:r>
    </w:p>
    <w:p w:rsidR="00605A90" w:rsidRPr="00605A90" w:rsidRDefault="00605A90" w:rsidP="003161BC">
      <w:pPr>
        <w:spacing w:after="0" w:line="240" w:lineRule="auto"/>
        <w:jc w:val="both"/>
        <w:rPr>
          <w:rFonts w:cs="Times New Roman"/>
          <w:szCs w:val="24"/>
        </w:rPr>
      </w:pPr>
      <w:r w:rsidRPr="00605A90">
        <w:rPr>
          <w:rFonts w:cs="Times New Roman"/>
          <w:szCs w:val="24"/>
        </w:rPr>
        <w:t>“ARTÍCULO 592. QUIÉNES NO ESTÁN OBLIGADOS A DECLARAR. &lt;Fuente original compilada: D. 2503/87 Art. 3o.&gt; No están obligados a presentar declaración de renta y complementarios:</w:t>
      </w:r>
    </w:p>
    <w:p w:rsidR="00605A90" w:rsidRPr="00605A90" w:rsidRDefault="00605A90" w:rsidP="003161BC">
      <w:pPr>
        <w:spacing w:after="0" w:line="240" w:lineRule="auto"/>
        <w:jc w:val="both"/>
        <w:rPr>
          <w:rFonts w:cs="Times New Roman"/>
          <w:szCs w:val="24"/>
        </w:rPr>
      </w:pPr>
      <w:r w:rsidRPr="00605A90">
        <w:rPr>
          <w:rFonts w:cs="Times New Roman"/>
          <w:szCs w:val="24"/>
        </w:rPr>
        <w:t>(…)</w:t>
      </w:r>
    </w:p>
    <w:p w:rsidR="00605A90" w:rsidRPr="00605A90" w:rsidRDefault="00605A90" w:rsidP="003161BC">
      <w:pPr>
        <w:spacing w:after="0" w:line="240" w:lineRule="auto"/>
        <w:jc w:val="both"/>
        <w:rPr>
          <w:rFonts w:cs="Times New Roman"/>
          <w:szCs w:val="24"/>
        </w:rPr>
      </w:pPr>
      <w:r w:rsidRPr="00605A90">
        <w:rPr>
          <w:rFonts w:cs="Times New Roman"/>
          <w:szCs w:val="24"/>
        </w:rPr>
        <w:t>2. Las personas naturales o jurídicas, extranjeras, sin residencia o domicilio en el país, cuando al totalidad de sus ingresos hubieren estado sometidos a la retención en la fuente de que tratan los artículos 407 a 411, inclusive, y dicha retención en la fuente así como la retención por remesas* cuando fuere del caso, les hubiere sido practicada.</w:t>
      </w:r>
    </w:p>
    <w:p w:rsidR="00605A90" w:rsidRPr="00605A90" w:rsidRDefault="00605A90" w:rsidP="003161BC">
      <w:pPr>
        <w:spacing w:after="0" w:line="240" w:lineRule="auto"/>
        <w:jc w:val="both"/>
        <w:rPr>
          <w:rFonts w:cs="Times New Roman"/>
          <w:szCs w:val="24"/>
        </w:rPr>
      </w:pPr>
      <w:r w:rsidRPr="00605A90">
        <w:rPr>
          <w:rFonts w:cs="Times New Roman"/>
          <w:szCs w:val="24"/>
        </w:rPr>
        <w:t>(…)”</w:t>
      </w:r>
    </w:p>
    <w:p w:rsidR="00605A90" w:rsidRPr="00605A90" w:rsidRDefault="00605A90" w:rsidP="003161BC">
      <w:pPr>
        <w:spacing w:after="0" w:line="240" w:lineRule="auto"/>
        <w:jc w:val="both"/>
        <w:rPr>
          <w:rFonts w:cs="Times New Roman"/>
          <w:szCs w:val="24"/>
        </w:rPr>
      </w:pPr>
      <w:r w:rsidRPr="00605A90">
        <w:rPr>
          <w:rFonts w:cs="Times New Roman"/>
          <w:szCs w:val="24"/>
        </w:rPr>
        <w:t xml:space="preserve"> </w:t>
      </w:r>
    </w:p>
    <w:p w:rsidR="00605A90" w:rsidRPr="00605A90" w:rsidRDefault="00605A90" w:rsidP="003161BC">
      <w:pPr>
        <w:spacing w:after="0" w:line="240" w:lineRule="auto"/>
        <w:jc w:val="both"/>
        <w:rPr>
          <w:rFonts w:cs="Times New Roman"/>
          <w:szCs w:val="24"/>
        </w:rPr>
      </w:pPr>
      <w:r w:rsidRPr="00605A90">
        <w:rPr>
          <w:rFonts w:cs="Times New Roman"/>
          <w:szCs w:val="24"/>
        </w:rPr>
        <w:t>En tal sentido, cuando por no cumplirse las condiciones del anterior artículo la entidad o sociedad extranjera esté en la obligación de presentar la declaración del impuesto sobre la renta por las rentas obtenidas directamente no atribuibles a su Establecimiento Permanente, deberá aplicar las tarifas contenidas en el parágrafo transitorio del artículo 240 del E.T.</w:t>
      </w:r>
    </w:p>
    <w:p w:rsidR="00605A90" w:rsidRDefault="00605A90" w:rsidP="003161BC">
      <w:pPr>
        <w:spacing w:after="0" w:line="240" w:lineRule="auto"/>
        <w:jc w:val="both"/>
        <w:rPr>
          <w:rFonts w:cs="Times New Roman"/>
          <w:szCs w:val="24"/>
        </w:rPr>
      </w:pPr>
    </w:p>
    <w:p w:rsidR="00605A90" w:rsidRDefault="00605A90" w:rsidP="003161BC">
      <w:pPr>
        <w:spacing w:after="0" w:line="240" w:lineRule="auto"/>
        <w:jc w:val="both"/>
        <w:rPr>
          <w:rFonts w:cs="Times New Roman"/>
          <w:szCs w:val="24"/>
        </w:rPr>
      </w:pPr>
      <w:r>
        <w:rPr>
          <w:rFonts w:cs="Times New Roman"/>
          <w:szCs w:val="24"/>
        </w:rPr>
        <w:t>Atentamente,</w:t>
      </w:r>
    </w:p>
    <w:p w:rsidR="00605A90" w:rsidRPr="00605A90" w:rsidRDefault="00605A90" w:rsidP="003161BC">
      <w:pPr>
        <w:spacing w:after="0" w:line="240" w:lineRule="auto"/>
        <w:jc w:val="both"/>
        <w:rPr>
          <w:rFonts w:cs="Times New Roman"/>
          <w:szCs w:val="24"/>
        </w:rPr>
      </w:pPr>
      <w:r w:rsidRPr="00605A90">
        <w:rPr>
          <w:rFonts w:cs="Times New Roman"/>
          <w:szCs w:val="24"/>
        </w:rPr>
        <w:t>YUMER YOEL AGUILAR VARGAS</w:t>
      </w:r>
    </w:p>
    <w:p w:rsidR="00605A90" w:rsidRPr="00605A90" w:rsidRDefault="00605A90" w:rsidP="003161BC">
      <w:pPr>
        <w:spacing w:after="0" w:line="240" w:lineRule="auto"/>
        <w:jc w:val="both"/>
        <w:rPr>
          <w:rFonts w:cs="Times New Roman"/>
          <w:szCs w:val="24"/>
        </w:rPr>
      </w:pPr>
      <w:r w:rsidRPr="00605A90">
        <w:rPr>
          <w:rFonts w:cs="Times New Roman"/>
          <w:szCs w:val="24"/>
        </w:rPr>
        <w:t>Subdirector de Gestión Normativa y Doctrina</w:t>
      </w:r>
    </w:p>
    <w:p w:rsidR="00961BFA" w:rsidRPr="00605A90" w:rsidRDefault="00605A90" w:rsidP="003161BC">
      <w:pPr>
        <w:spacing w:after="0" w:line="240" w:lineRule="auto"/>
        <w:jc w:val="both"/>
        <w:rPr>
          <w:rFonts w:cs="Times New Roman"/>
          <w:szCs w:val="24"/>
        </w:rPr>
      </w:pPr>
      <w:r w:rsidRPr="00605A90">
        <w:rPr>
          <w:rFonts w:cs="Times New Roman"/>
          <w:szCs w:val="24"/>
        </w:rPr>
        <w:tab/>
      </w:r>
    </w:p>
    <w:sectPr w:rsidR="00961BFA" w:rsidRPr="00605A90"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90"/>
    <w:rsid w:val="0029351E"/>
    <w:rsid w:val="003161BC"/>
    <w:rsid w:val="00434D72"/>
    <w:rsid w:val="00605A90"/>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30F26-3461-42CB-B43B-C67943B9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73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1242</Words>
  <Characters>6832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4</cp:revision>
  <dcterms:created xsi:type="dcterms:W3CDTF">2015-05-24T16:14:00Z</dcterms:created>
  <dcterms:modified xsi:type="dcterms:W3CDTF">2015-05-25T00:10:00Z</dcterms:modified>
</cp:coreProperties>
</file>